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FB352" w14:textId="77777777" w:rsidR="003B4FFD" w:rsidRDefault="003B4FFD" w:rsidP="003B4FFD">
      <w:pPr>
        <w:suppressAutoHyphens w:val="0"/>
        <w:jc w:val="both"/>
        <w:textAlignment w:val="auto"/>
        <w:rPr>
          <w:b/>
          <w:bCs/>
        </w:rPr>
      </w:pPr>
      <w:r>
        <w:rPr>
          <w:b/>
          <w:bCs/>
        </w:rPr>
        <w:t>„КРАЈИНА ОСИГУРАЊЕ“ А.Д. БАЊА ЛУКА</w:t>
      </w:r>
    </w:p>
    <w:p w14:paraId="030F0A30" w14:textId="77777777" w:rsidR="003B4FFD" w:rsidRDefault="003B4FFD" w:rsidP="003B4FFD">
      <w:pPr>
        <w:suppressAutoHyphens w:val="0"/>
        <w:jc w:val="both"/>
        <w:textAlignment w:val="auto"/>
      </w:pPr>
      <w:r>
        <w:rPr>
          <w:b/>
          <w:bCs/>
        </w:rPr>
        <w:t>СКУПШТИНА АКЦИОНАРА „КРАЈИНА ОСИГУРАЊЕ“ А.Д. БАЊА ЛУКА</w:t>
      </w:r>
    </w:p>
    <w:p w14:paraId="73068C28" w14:textId="77777777" w:rsidR="003B4FFD" w:rsidRDefault="003B4FFD" w:rsidP="003B4FFD">
      <w:pPr>
        <w:suppressAutoHyphens w:val="0"/>
        <w:jc w:val="both"/>
        <w:textAlignment w:val="auto"/>
      </w:pPr>
    </w:p>
    <w:p w14:paraId="5D3BC7A1" w14:textId="77777777" w:rsidR="003B4FFD" w:rsidRDefault="003B4FFD" w:rsidP="003B4FFD">
      <w:pPr>
        <w:suppressAutoHyphens w:val="0"/>
        <w:jc w:val="both"/>
        <w:textAlignment w:val="auto"/>
      </w:pPr>
      <w:proofErr w:type="spellStart"/>
      <w:r>
        <w:t>Број</w:t>
      </w:r>
      <w:proofErr w:type="spellEnd"/>
      <w:r>
        <w:t>: 02-</w:t>
      </w:r>
    </w:p>
    <w:p w14:paraId="59664806" w14:textId="77777777" w:rsidR="003B4FFD" w:rsidRDefault="003B4FFD" w:rsidP="003B4FFD">
      <w:pPr>
        <w:suppressAutoHyphens w:val="0"/>
        <w:jc w:val="both"/>
        <w:textAlignment w:val="auto"/>
      </w:pPr>
      <w:proofErr w:type="spellStart"/>
      <w:r>
        <w:t>Датум</w:t>
      </w:r>
      <w:proofErr w:type="spellEnd"/>
      <w:r>
        <w:t xml:space="preserve">: </w:t>
      </w:r>
      <w:r>
        <w:rPr>
          <w:lang w:val="sr-Cyrl-BA"/>
        </w:rPr>
        <w:t>23. децембра 2024</w:t>
      </w:r>
      <w:r>
        <w:t xml:space="preserve">. </w:t>
      </w:r>
      <w:proofErr w:type="spellStart"/>
      <w:r>
        <w:t>године</w:t>
      </w:r>
      <w:proofErr w:type="spellEnd"/>
    </w:p>
    <w:p w14:paraId="43E5F488" w14:textId="77777777" w:rsidR="003B4FFD" w:rsidRDefault="003B4FFD" w:rsidP="003B4FFD">
      <w:pPr>
        <w:suppressAutoHyphens w:val="0"/>
        <w:jc w:val="both"/>
        <w:textAlignment w:val="auto"/>
      </w:pPr>
    </w:p>
    <w:p w14:paraId="67E2E3E4" w14:textId="77777777" w:rsidR="003B4FFD" w:rsidRDefault="003B4FFD" w:rsidP="003B4FFD">
      <w:pPr>
        <w:suppressAutoHyphens w:val="0"/>
        <w:jc w:val="both"/>
        <w:textAlignment w:val="auto"/>
      </w:pPr>
    </w:p>
    <w:p w14:paraId="064D7D8B" w14:textId="7BEF67D0" w:rsidR="003B4FFD" w:rsidRPr="00A32D27" w:rsidRDefault="003B4FFD" w:rsidP="003B4FFD">
      <w:pPr>
        <w:suppressAutoHyphens w:val="0"/>
        <w:spacing w:line="276" w:lineRule="auto"/>
        <w:jc w:val="both"/>
        <w:textAlignment w:val="auto"/>
      </w:pPr>
      <w:r w:rsidRPr="00A32D27">
        <w:tab/>
      </w:r>
      <w:proofErr w:type="spellStart"/>
      <w:r w:rsidRPr="00A32D27">
        <w:t>На</w:t>
      </w:r>
      <w:proofErr w:type="spellEnd"/>
      <w:r w:rsidRPr="00A32D27">
        <w:t xml:space="preserve"> </w:t>
      </w:r>
      <w:proofErr w:type="spellStart"/>
      <w:r w:rsidRPr="00A32D27">
        <w:t>основу</w:t>
      </w:r>
      <w:proofErr w:type="spellEnd"/>
      <w:r w:rsidRPr="00A32D27">
        <w:t xml:space="preserve"> </w:t>
      </w:r>
      <w:proofErr w:type="spellStart"/>
      <w:r w:rsidRPr="00A32D27">
        <w:t>члана</w:t>
      </w:r>
      <w:proofErr w:type="spellEnd"/>
      <w:r w:rsidRPr="00A32D27">
        <w:t xml:space="preserve"> 2</w:t>
      </w:r>
      <w:r w:rsidRPr="00A32D27">
        <w:rPr>
          <w:lang w:val="sr-Cyrl-BA"/>
        </w:rPr>
        <w:t xml:space="preserve">10, 281 и 231. став 3. као и </w:t>
      </w:r>
      <w:r w:rsidRPr="00A32D27">
        <w:t xml:space="preserve">  </w:t>
      </w:r>
      <w:proofErr w:type="spellStart"/>
      <w:r w:rsidRPr="00A32D27">
        <w:t>Закона</w:t>
      </w:r>
      <w:proofErr w:type="spellEnd"/>
      <w:r w:rsidRPr="00A32D27">
        <w:t xml:space="preserve"> о </w:t>
      </w:r>
      <w:proofErr w:type="spellStart"/>
      <w:r w:rsidRPr="00A32D27">
        <w:t>привредним</w:t>
      </w:r>
      <w:proofErr w:type="spellEnd"/>
      <w:r w:rsidRPr="00A32D27">
        <w:t xml:space="preserve"> </w:t>
      </w:r>
      <w:proofErr w:type="spellStart"/>
      <w:r w:rsidRPr="00A32D27">
        <w:t>друштвима</w:t>
      </w:r>
      <w:proofErr w:type="spellEnd"/>
      <w:r w:rsidRPr="00A32D27">
        <w:t xml:space="preserve"> („</w:t>
      </w:r>
      <w:proofErr w:type="spellStart"/>
      <w:r w:rsidRPr="00A32D27">
        <w:t>Службени</w:t>
      </w:r>
      <w:proofErr w:type="spellEnd"/>
      <w:r w:rsidRPr="00A32D27">
        <w:t xml:space="preserve"> </w:t>
      </w:r>
      <w:proofErr w:type="spellStart"/>
      <w:r w:rsidRPr="00A32D27">
        <w:t>гласник</w:t>
      </w:r>
      <w:proofErr w:type="spellEnd"/>
      <w:r w:rsidRPr="00A32D27">
        <w:t xml:space="preserve"> </w:t>
      </w:r>
      <w:proofErr w:type="spellStart"/>
      <w:r w:rsidRPr="00A32D27">
        <w:t>Републике</w:t>
      </w:r>
      <w:proofErr w:type="spellEnd"/>
      <w:r w:rsidRPr="00A32D27">
        <w:t xml:space="preserve"> </w:t>
      </w:r>
      <w:proofErr w:type="spellStart"/>
      <w:r w:rsidRPr="00A32D27">
        <w:t>Српске</w:t>
      </w:r>
      <w:proofErr w:type="spellEnd"/>
      <w:r w:rsidRPr="00A32D27">
        <w:t xml:space="preserve">“, </w:t>
      </w:r>
      <w:proofErr w:type="spellStart"/>
      <w:r w:rsidRPr="00A32D27">
        <w:t>бр</w:t>
      </w:r>
      <w:proofErr w:type="spellEnd"/>
      <w:r w:rsidRPr="00A32D27">
        <w:t xml:space="preserve">. 127/08, 58/09, 100/11, 67/13, 100/17, 82/19 и 17/23), </w:t>
      </w:r>
      <w:proofErr w:type="spellStart"/>
      <w:r w:rsidRPr="00A32D27">
        <w:t>члана</w:t>
      </w:r>
      <w:proofErr w:type="spellEnd"/>
      <w:r w:rsidRPr="00A32D27">
        <w:t xml:space="preserve"> 22. </w:t>
      </w:r>
      <w:proofErr w:type="spellStart"/>
      <w:r w:rsidRPr="00A32D27">
        <w:t>Статута</w:t>
      </w:r>
      <w:proofErr w:type="spellEnd"/>
      <w:r w:rsidRPr="00A32D27">
        <w:t xml:space="preserve"> „</w:t>
      </w:r>
      <w:proofErr w:type="spellStart"/>
      <w:r w:rsidRPr="00A32D27">
        <w:t>Крајина</w:t>
      </w:r>
      <w:proofErr w:type="spellEnd"/>
      <w:r w:rsidRPr="00A32D27">
        <w:t xml:space="preserve"> </w:t>
      </w:r>
      <w:proofErr w:type="spellStart"/>
      <w:r w:rsidRPr="00A32D27">
        <w:t>осигурање</w:t>
      </w:r>
      <w:proofErr w:type="spellEnd"/>
      <w:r w:rsidRPr="00A32D27">
        <w:t xml:space="preserve">“ </w:t>
      </w:r>
      <w:proofErr w:type="spellStart"/>
      <w:r w:rsidRPr="00A32D27">
        <w:t>а.д</w:t>
      </w:r>
      <w:proofErr w:type="spellEnd"/>
      <w:r w:rsidRPr="00A32D27">
        <w:t xml:space="preserve">. </w:t>
      </w:r>
      <w:proofErr w:type="spellStart"/>
      <w:r w:rsidRPr="00A32D27">
        <w:t>Бања</w:t>
      </w:r>
      <w:proofErr w:type="spellEnd"/>
      <w:r w:rsidRPr="00A32D27">
        <w:t xml:space="preserve"> </w:t>
      </w:r>
      <w:proofErr w:type="spellStart"/>
      <w:r w:rsidRPr="00A32D27">
        <w:t>Лука</w:t>
      </w:r>
      <w:proofErr w:type="spellEnd"/>
      <w:r w:rsidRPr="00A32D27">
        <w:t xml:space="preserve"> (</w:t>
      </w:r>
      <w:proofErr w:type="spellStart"/>
      <w:r w:rsidRPr="00A32D27">
        <w:t>број</w:t>
      </w:r>
      <w:proofErr w:type="spellEnd"/>
      <w:r w:rsidRPr="00A32D27">
        <w:rPr>
          <w:rFonts w:eastAsia="Calibri"/>
        </w:rPr>
        <w:t xml:space="preserve"> </w:t>
      </w:r>
      <w:r w:rsidRPr="00A32D27">
        <w:t xml:space="preserve">02-3567/20, 02-428-1/22, 02-930-1/22 и 02-3253/23),), </w:t>
      </w:r>
      <w:proofErr w:type="spellStart"/>
      <w:r w:rsidRPr="00A32D27">
        <w:t>Скупштина</w:t>
      </w:r>
      <w:proofErr w:type="spellEnd"/>
      <w:r w:rsidRPr="00A32D27">
        <w:t xml:space="preserve"> </w:t>
      </w:r>
      <w:proofErr w:type="spellStart"/>
      <w:r w:rsidRPr="00A32D27">
        <w:t>акционара</w:t>
      </w:r>
      <w:proofErr w:type="spellEnd"/>
      <w:r w:rsidRPr="00A32D27">
        <w:t xml:space="preserve">,  </w:t>
      </w:r>
      <w:proofErr w:type="spellStart"/>
      <w:r w:rsidRPr="00A32D27">
        <w:t>на</w:t>
      </w:r>
      <w:proofErr w:type="spellEnd"/>
      <w:r w:rsidRPr="00A32D27">
        <w:t xml:space="preserve"> </w:t>
      </w:r>
      <w:r w:rsidRPr="00A32D27">
        <w:rPr>
          <w:lang w:val="sr-Cyrl-BA"/>
        </w:rPr>
        <w:t>ванредној</w:t>
      </w:r>
      <w:r w:rsidRPr="00A32D27">
        <w:t xml:space="preserve"> </w:t>
      </w:r>
      <w:proofErr w:type="spellStart"/>
      <w:r w:rsidRPr="00A32D27">
        <w:t>сједници</w:t>
      </w:r>
      <w:proofErr w:type="spellEnd"/>
      <w:r w:rsidRPr="00A32D27">
        <w:t xml:space="preserve"> </w:t>
      </w:r>
      <w:proofErr w:type="spellStart"/>
      <w:r w:rsidRPr="00A32D27">
        <w:t>одржаној</w:t>
      </w:r>
      <w:proofErr w:type="spellEnd"/>
      <w:r w:rsidRPr="00A32D27">
        <w:t xml:space="preserve"> </w:t>
      </w:r>
      <w:proofErr w:type="spellStart"/>
      <w:r w:rsidRPr="00A32D27">
        <w:t>дана</w:t>
      </w:r>
      <w:proofErr w:type="spellEnd"/>
      <w:r w:rsidRPr="00A32D27">
        <w:t xml:space="preserve"> </w:t>
      </w:r>
      <w:r w:rsidRPr="00A32D27">
        <w:rPr>
          <w:lang w:val="sr-Cyrl-BA"/>
        </w:rPr>
        <w:t>23. децембра 2024</w:t>
      </w:r>
      <w:r w:rsidRPr="00A32D27">
        <w:t xml:space="preserve">. </w:t>
      </w:r>
      <w:proofErr w:type="spellStart"/>
      <w:r w:rsidRPr="00A32D27">
        <w:t>године</w:t>
      </w:r>
      <w:proofErr w:type="spellEnd"/>
      <w:r w:rsidRPr="00A32D27">
        <w:t xml:space="preserve">, </w:t>
      </w:r>
      <w:proofErr w:type="spellStart"/>
      <w:r w:rsidRPr="00A32D27">
        <w:t>доноси</w:t>
      </w:r>
      <w:proofErr w:type="spellEnd"/>
      <w:r w:rsidRPr="00A32D27">
        <w:t xml:space="preserve"> </w:t>
      </w:r>
      <w:proofErr w:type="spellStart"/>
      <w:r w:rsidRPr="00A32D27">
        <w:t>сљедећу</w:t>
      </w:r>
      <w:proofErr w:type="spellEnd"/>
    </w:p>
    <w:p w14:paraId="65D5FD8F" w14:textId="77777777" w:rsidR="003B4FFD" w:rsidRPr="00A32D27" w:rsidRDefault="003B4FFD" w:rsidP="003B4FFD">
      <w:pPr>
        <w:suppressAutoHyphens w:val="0"/>
        <w:spacing w:line="276" w:lineRule="auto"/>
        <w:jc w:val="both"/>
        <w:textAlignment w:val="auto"/>
      </w:pPr>
    </w:p>
    <w:p w14:paraId="3905B01E" w14:textId="6EE4AB6B" w:rsidR="00717B32" w:rsidRPr="00A32D27" w:rsidRDefault="00717B32" w:rsidP="00717B32">
      <w:pPr>
        <w:suppressAutoHyphens w:val="0"/>
        <w:autoSpaceDN/>
        <w:spacing w:line="276" w:lineRule="auto"/>
        <w:jc w:val="center"/>
        <w:textAlignment w:val="auto"/>
        <w:rPr>
          <w:rFonts w:eastAsiaTheme="minorEastAsia"/>
          <w:b/>
          <w:bCs/>
          <w:lang w:val="sr-Cyrl-BA" w:eastAsia="sr-Latn-RS"/>
        </w:rPr>
      </w:pPr>
      <w:r w:rsidRPr="00A32D27">
        <w:rPr>
          <w:rFonts w:eastAsiaTheme="minorEastAsia"/>
          <w:b/>
          <w:bCs/>
          <w:lang w:val="sr-Cyrl-BA" w:eastAsia="sr-Latn-RS"/>
        </w:rPr>
        <w:t xml:space="preserve">О Д Л У К Е  </w:t>
      </w:r>
    </w:p>
    <w:p w14:paraId="2A423256" w14:textId="77777777" w:rsidR="00717B32" w:rsidRPr="00A32D27" w:rsidRDefault="00717B32" w:rsidP="00717B32">
      <w:pPr>
        <w:suppressAutoHyphens w:val="0"/>
        <w:autoSpaceDN/>
        <w:spacing w:line="276" w:lineRule="auto"/>
        <w:jc w:val="center"/>
        <w:textAlignment w:val="auto"/>
        <w:rPr>
          <w:rFonts w:eastAsiaTheme="minorEastAsia"/>
          <w:b/>
          <w:bCs/>
          <w:lang w:val="sr-Cyrl-BA" w:eastAsia="sr-Latn-RS"/>
        </w:rPr>
      </w:pPr>
      <w:r w:rsidRPr="00A32D27">
        <w:rPr>
          <w:rFonts w:eastAsiaTheme="minorEastAsia"/>
          <w:b/>
          <w:bCs/>
          <w:lang w:val="sr-Cyrl-BA" w:eastAsia="sr-Latn-RS"/>
        </w:rPr>
        <w:t xml:space="preserve">о  покрићу губитка </w:t>
      </w:r>
    </w:p>
    <w:p w14:paraId="4891D300" w14:textId="77777777" w:rsidR="00717B32" w:rsidRPr="00A32D27" w:rsidRDefault="00717B32" w:rsidP="00717B32">
      <w:pPr>
        <w:suppressAutoHyphens w:val="0"/>
        <w:autoSpaceDN/>
        <w:spacing w:line="276" w:lineRule="auto"/>
        <w:jc w:val="center"/>
        <w:textAlignment w:val="auto"/>
        <w:rPr>
          <w:rFonts w:eastAsiaTheme="minorEastAsia"/>
          <w:b/>
          <w:bCs/>
          <w:lang w:val="sr-Cyrl-BA" w:eastAsia="sr-Latn-RS"/>
        </w:rPr>
      </w:pPr>
    </w:p>
    <w:p w14:paraId="1D5884F6" w14:textId="77777777" w:rsidR="00717B32" w:rsidRPr="00A32D27" w:rsidRDefault="00717B32" w:rsidP="00717B32">
      <w:pPr>
        <w:suppressAutoHyphens w:val="0"/>
        <w:autoSpaceDN/>
        <w:spacing w:after="200" w:line="276" w:lineRule="auto"/>
        <w:jc w:val="center"/>
        <w:textAlignment w:val="auto"/>
        <w:rPr>
          <w:rFonts w:eastAsiaTheme="minorEastAsia"/>
          <w:lang w:val="sr-Cyrl-BA" w:eastAsia="sr-Latn-RS"/>
        </w:rPr>
      </w:pPr>
      <w:r w:rsidRPr="00A32D27">
        <w:rPr>
          <w:rFonts w:eastAsiaTheme="minorEastAsia"/>
          <w:lang w:val="sr-Cyrl-BA" w:eastAsia="sr-Latn-RS"/>
        </w:rPr>
        <w:t>Члан 1.</w:t>
      </w:r>
    </w:p>
    <w:p w14:paraId="67F1A2AA" w14:textId="77777777" w:rsidR="00717B32" w:rsidRPr="00A32D27" w:rsidRDefault="00717B32" w:rsidP="00717B32">
      <w:pPr>
        <w:suppressAutoHyphens w:val="0"/>
        <w:autoSpaceDN/>
        <w:spacing w:after="200" w:line="276" w:lineRule="auto"/>
        <w:textAlignment w:val="auto"/>
        <w:rPr>
          <w:rFonts w:eastAsiaTheme="minorEastAsia"/>
          <w:lang w:val="sr-Cyrl-BA" w:eastAsia="sr-Latn-RS"/>
        </w:rPr>
      </w:pPr>
      <w:r w:rsidRPr="00A32D27">
        <w:rPr>
          <w:rFonts w:eastAsiaTheme="minorEastAsia"/>
          <w:lang w:val="sr-Cyrl-BA" w:eastAsia="sr-Latn-RS"/>
        </w:rPr>
        <w:t>Доноси се приједлог Одлуке о покрићу губитка из ранијих година.</w:t>
      </w:r>
    </w:p>
    <w:p w14:paraId="3BFA30AB" w14:textId="7DF3FCD6" w:rsidR="00717B32" w:rsidRPr="00A32D27" w:rsidRDefault="00717B32" w:rsidP="00717B32">
      <w:pPr>
        <w:suppressAutoHyphens w:val="0"/>
        <w:autoSpaceDN/>
        <w:spacing w:after="200" w:line="276" w:lineRule="auto"/>
        <w:textAlignment w:val="auto"/>
        <w:rPr>
          <w:rFonts w:eastAsiaTheme="minorEastAsia"/>
          <w:lang w:val="sr-Cyrl-BA" w:eastAsia="sr-Latn-RS"/>
        </w:rPr>
      </w:pPr>
      <w:r w:rsidRPr="00A32D27">
        <w:rPr>
          <w:rFonts w:eastAsiaTheme="minorEastAsia"/>
          <w:lang w:val="sr-Cyrl-BA" w:eastAsia="sr-Latn-RS"/>
        </w:rPr>
        <w:t>Губитак из ранијих година  на дан 31.12.2023</w:t>
      </w:r>
      <w:r w:rsidR="00A32D27">
        <w:rPr>
          <w:rFonts w:eastAsiaTheme="minorEastAsia"/>
          <w:lang w:val="sr-Latn-BA" w:eastAsia="sr-Latn-RS"/>
        </w:rPr>
        <w:t>.</w:t>
      </w:r>
      <w:r w:rsidRPr="00A32D27">
        <w:rPr>
          <w:rFonts w:eastAsiaTheme="minorEastAsia"/>
          <w:lang w:val="sr-Cyrl-BA" w:eastAsia="sr-Latn-RS"/>
        </w:rPr>
        <w:t xml:space="preserve"> године износи 491.590 КМ </w:t>
      </w:r>
    </w:p>
    <w:p w14:paraId="0829F2F5" w14:textId="77777777" w:rsidR="00717B32" w:rsidRPr="00A32D27" w:rsidRDefault="00717B32" w:rsidP="00717B32">
      <w:pPr>
        <w:suppressAutoHyphens w:val="0"/>
        <w:autoSpaceDN/>
        <w:spacing w:after="200" w:line="276" w:lineRule="auto"/>
        <w:textAlignment w:val="auto"/>
        <w:rPr>
          <w:rFonts w:eastAsiaTheme="minorEastAsia"/>
          <w:lang w:val="sr-Cyrl-BA" w:eastAsia="sr-Latn-RS"/>
        </w:rPr>
      </w:pPr>
      <w:r w:rsidRPr="00A32D27">
        <w:rPr>
          <w:rFonts w:eastAsiaTheme="minorEastAsia"/>
          <w:lang w:val="sr-Cyrl-BA" w:eastAsia="sr-Latn-RS"/>
        </w:rPr>
        <w:t>Дио губитка у износу од 152.050 КМ ће се покрити из нето добит  2023. године  .</w:t>
      </w:r>
    </w:p>
    <w:p w14:paraId="4C5A4485" w14:textId="77777777" w:rsidR="00717B32" w:rsidRPr="00A32D27" w:rsidRDefault="00717B32" w:rsidP="00717B32">
      <w:pPr>
        <w:suppressAutoHyphens w:val="0"/>
        <w:autoSpaceDN/>
        <w:spacing w:after="200" w:line="276" w:lineRule="auto"/>
        <w:textAlignment w:val="auto"/>
        <w:rPr>
          <w:rFonts w:eastAsiaTheme="minorEastAsia"/>
          <w:lang w:val="sr-Cyrl-BA" w:eastAsia="sr-Latn-RS"/>
        </w:rPr>
      </w:pPr>
      <w:r w:rsidRPr="00A32D27">
        <w:rPr>
          <w:rFonts w:eastAsiaTheme="minorEastAsia"/>
          <w:lang w:val="sr-Cyrl-BA" w:eastAsia="sr-Latn-RS"/>
        </w:rPr>
        <w:t xml:space="preserve">Преостали дио непокривеног губитка у износу од 339.540 КМ покриће се из законских резеерви Друштва. </w:t>
      </w:r>
    </w:p>
    <w:p w14:paraId="3E037FE7" w14:textId="77777777" w:rsidR="00717B32" w:rsidRPr="00A32D27" w:rsidRDefault="00717B32" w:rsidP="00717B32">
      <w:pPr>
        <w:suppressAutoHyphens w:val="0"/>
        <w:autoSpaceDN/>
        <w:spacing w:after="200" w:line="276" w:lineRule="auto"/>
        <w:jc w:val="center"/>
        <w:textAlignment w:val="auto"/>
        <w:rPr>
          <w:rFonts w:eastAsiaTheme="minorEastAsia"/>
          <w:lang w:val="sr-Cyrl-BA" w:eastAsia="sr-Latn-RS"/>
        </w:rPr>
      </w:pPr>
      <w:r w:rsidRPr="00A32D27">
        <w:rPr>
          <w:rFonts w:eastAsiaTheme="minorEastAsia"/>
          <w:lang w:val="sr-Cyrl-BA" w:eastAsia="sr-Latn-RS"/>
        </w:rPr>
        <w:t>Члан 2.</w:t>
      </w:r>
    </w:p>
    <w:p w14:paraId="274E95BD" w14:textId="2E16CA8E" w:rsidR="00717B32" w:rsidRPr="00A32D27" w:rsidRDefault="00717B32" w:rsidP="00717B32">
      <w:pPr>
        <w:suppressAutoHyphens w:val="0"/>
        <w:autoSpaceDN/>
        <w:spacing w:after="200" w:line="276" w:lineRule="auto"/>
        <w:jc w:val="both"/>
        <w:textAlignment w:val="auto"/>
        <w:rPr>
          <w:rFonts w:eastAsiaTheme="minorEastAsia"/>
          <w:lang w:val="sr-Cyrl-BA" w:eastAsia="sr-Latn-RS"/>
        </w:rPr>
      </w:pPr>
      <w:r w:rsidRPr="00A32D27">
        <w:rPr>
          <w:rFonts w:eastAsiaTheme="minorEastAsia"/>
          <w:lang w:val="sr-Cyrl-BA" w:eastAsia="sr-Latn-RS"/>
        </w:rPr>
        <w:t>Одлука ступа на снагу даном доношења.</w:t>
      </w:r>
    </w:p>
    <w:p w14:paraId="0CD33ED1" w14:textId="47FC7A7E" w:rsidR="00717B32" w:rsidRPr="00A32D27" w:rsidRDefault="00717B32" w:rsidP="00717B32">
      <w:pPr>
        <w:suppressAutoHyphens w:val="0"/>
        <w:autoSpaceDN/>
        <w:spacing w:line="276" w:lineRule="auto"/>
        <w:textAlignment w:val="auto"/>
        <w:rPr>
          <w:rFonts w:eastAsiaTheme="minorEastAsia"/>
          <w:lang w:val="sr-Latn-BA" w:eastAsia="sr-Latn-RS"/>
        </w:rPr>
      </w:pPr>
    </w:p>
    <w:p w14:paraId="3BF40C30" w14:textId="1C84742B" w:rsidR="00717B32" w:rsidRPr="00A32D27" w:rsidRDefault="00717B32" w:rsidP="00717B32">
      <w:pPr>
        <w:suppressAutoHyphens w:val="0"/>
        <w:autoSpaceDN/>
        <w:spacing w:line="276" w:lineRule="auto"/>
        <w:textAlignment w:val="auto"/>
        <w:rPr>
          <w:rFonts w:eastAsiaTheme="minorEastAsia"/>
          <w:lang w:val="sr-Latn-BA" w:eastAsia="sr-Latn-RS"/>
        </w:rPr>
      </w:pPr>
    </w:p>
    <w:p w14:paraId="566AE422" w14:textId="77777777" w:rsidR="00717B32" w:rsidRPr="00A32D27" w:rsidRDefault="00717B32" w:rsidP="00717B32">
      <w:pPr>
        <w:suppressAutoHyphens w:val="0"/>
        <w:autoSpaceDN/>
        <w:spacing w:line="276" w:lineRule="auto"/>
        <w:textAlignment w:val="auto"/>
        <w:rPr>
          <w:rFonts w:eastAsiaTheme="minorEastAsia"/>
          <w:lang w:val="sr-Latn-RS" w:eastAsia="sr-Latn-RS"/>
        </w:rPr>
      </w:pPr>
    </w:p>
    <w:p w14:paraId="5DBEC0A4" w14:textId="77777777" w:rsidR="00717B32" w:rsidRPr="00A32D27" w:rsidRDefault="00717B32" w:rsidP="00717B32">
      <w:pPr>
        <w:suppressAutoHyphens w:val="0"/>
        <w:ind w:left="5040" w:firstLine="720"/>
        <w:textAlignment w:val="auto"/>
      </w:pPr>
      <w:r w:rsidRPr="00A32D27">
        <w:t xml:space="preserve">      ПРЕДСЈЕДНИК</w:t>
      </w:r>
    </w:p>
    <w:p w14:paraId="79F12A6B" w14:textId="77777777" w:rsidR="00717B32" w:rsidRPr="00A32D27" w:rsidRDefault="00717B32" w:rsidP="00717B32">
      <w:pPr>
        <w:suppressAutoHyphens w:val="0"/>
        <w:textAlignment w:val="auto"/>
      </w:pPr>
      <w:r w:rsidRPr="00A32D27">
        <w:t xml:space="preserve">                                                                        </w:t>
      </w:r>
      <w:r w:rsidRPr="00A32D27">
        <w:tab/>
        <w:t xml:space="preserve">        СКУПШТИНЕ АКЦИОНАРА</w:t>
      </w:r>
    </w:p>
    <w:p w14:paraId="33F538B8" w14:textId="77777777" w:rsidR="00717B32" w:rsidRPr="00A32D27" w:rsidRDefault="00717B32" w:rsidP="00717B32">
      <w:pPr>
        <w:suppressAutoHyphens w:val="0"/>
        <w:textAlignment w:val="auto"/>
      </w:pPr>
      <w:r w:rsidRPr="00A32D27">
        <w:tab/>
      </w:r>
      <w:r w:rsidRPr="00A32D27">
        <w:tab/>
      </w:r>
    </w:p>
    <w:p w14:paraId="618DA968" w14:textId="77777777" w:rsidR="00717B32" w:rsidRPr="00A32D27" w:rsidRDefault="00717B32" w:rsidP="00717B32">
      <w:pPr>
        <w:suppressAutoHyphens w:val="0"/>
        <w:jc w:val="both"/>
        <w:textAlignment w:val="auto"/>
      </w:pPr>
      <w:r w:rsidRPr="00A32D27">
        <w:tab/>
      </w:r>
      <w:r w:rsidRPr="00A32D27">
        <w:tab/>
      </w:r>
      <w:r w:rsidRPr="00A32D27">
        <w:tab/>
      </w:r>
      <w:r w:rsidRPr="00A32D27">
        <w:tab/>
      </w:r>
      <w:r w:rsidRPr="00A32D27">
        <w:tab/>
        <w:t xml:space="preserve">                </w:t>
      </w:r>
      <w:r w:rsidRPr="00A32D27">
        <w:tab/>
      </w:r>
      <w:r w:rsidRPr="00A32D27">
        <w:tab/>
        <w:t xml:space="preserve"> ______________________</w:t>
      </w:r>
    </w:p>
    <w:p w14:paraId="12A8EE53" w14:textId="77777777" w:rsidR="00717B32" w:rsidRPr="00A32D27" w:rsidRDefault="00717B32" w:rsidP="00717B32">
      <w:pPr>
        <w:suppressAutoHyphens w:val="0"/>
        <w:jc w:val="both"/>
        <w:textAlignment w:val="auto"/>
      </w:pPr>
    </w:p>
    <w:p w14:paraId="75CB9D12" w14:textId="77777777" w:rsidR="00717B32" w:rsidRPr="00A32D27" w:rsidRDefault="00717B32" w:rsidP="00717B32">
      <w:pPr>
        <w:suppressAutoHyphens w:val="0"/>
        <w:jc w:val="both"/>
        <w:textAlignment w:val="auto"/>
      </w:pPr>
      <w:proofErr w:type="spellStart"/>
      <w:r w:rsidRPr="00A32D27">
        <w:t>Прилог</w:t>
      </w:r>
      <w:proofErr w:type="spellEnd"/>
      <w:r w:rsidRPr="00A32D27">
        <w:t xml:space="preserve">: </w:t>
      </w:r>
    </w:p>
    <w:p w14:paraId="1F55C137" w14:textId="77777777" w:rsidR="00717B32" w:rsidRPr="00A32D27" w:rsidRDefault="00717B32" w:rsidP="00717B32">
      <w:pPr>
        <w:suppressAutoHyphens w:val="0"/>
        <w:jc w:val="both"/>
        <w:textAlignment w:val="auto"/>
        <w:rPr>
          <w:lang w:val="sr-Cyrl-BA"/>
        </w:rPr>
      </w:pPr>
      <w:r w:rsidRPr="00A32D27">
        <w:t xml:space="preserve">- </w:t>
      </w:r>
      <w:r w:rsidRPr="00A32D27">
        <w:rPr>
          <w:lang w:val="sr-Cyrl-BA"/>
        </w:rPr>
        <w:t>Приједлог Извршног одбора,</w:t>
      </w:r>
    </w:p>
    <w:p w14:paraId="37E21041" w14:textId="77777777" w:rsidR="00717B32" w:rsidRPr="00A32D27" w:rsidRDefault="00717B32" w:rsidP="00717B32">
      <w:pPr>
        <w:suppressAutoHyphens w:val="0"/>
        <w:jc w:val="both"/>
        <w:textAlignment w:val="auto"/>
        <w:rPr>
          <w:lang w:val="sr-Cyrl-BA"/>
        </w:rPr>
      </w:pPr>
      <w:r w:rsidRPr="00A32D27">
        <w:rPr>
          <w:lang w:val="sr-Cyrl-BA"/>
        </w:rPr>
        <w:t xml:space="preserve"> - закључак Одбора за ревизију</w:t>
      </w:r>
    </w:p>
    <w:p w14:paraId="76966D12" w14:textId="77777777" w:rsidR="00717B32" w:rsidRPr="00717B32" w:rsidRDefault="00717B32" w:rsidP="00717B32">
      <w:pPr>
        <w:suppressAutoHyphens w:val="0"/>
        <w:jc w:val="both"/>
        <w:textAlignment w:val="auto"/>
        <w:rPr>
          <w:lang w:val="sr-Cyrl-BA"/>
        </w:rPr>
      </w:pPr>
      <w:r w:rsidRPr="00717B32">
        <w:rPr>
          <w:lang w:val="sr-Cyrl-BA"/>
        </w:rPr>
        <w:t xml:space="preserve">-Одлука Управног одбора </w:t>
      </w:r>
    </w:p>
    <w:p w14:paraId="5D6D3C67" w14:textId="77777777" w:rsidR="003B4FFD" w:rsidRDefault="003B4FFD" w:rsidP="003B4FFD">
      <w:pPr>
        <w:suppressAutoHyphens w:val="0"/>
        <w:jc w:val="center"/>
        <w:textAlignment w:val="auto"/>
        <w:rPr>
          <w:b/>
          <w:sz w:val="28"/>
          <w:szCs w:val="28"/>
        </w:rPr>
      </w:pPr>
    </w:p>
    <w:p w14:paraId="66033F1F" w14:textId="77777777" w:rsidR="000D2CE7" w:rsidRDefault="000D2CE7"/>
    <w:sectPr w:rsidR="000D2C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9F"/>
    <w:rsid w:val="000D2CE7"/>
    <w:rsid w:val="003B4FFD"/>
    <w:rsid w:val="00717B32"/>
    <w:rsid w:val="0099089F"/>
    <w:rsid w:val="00A3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C4EC3"/>
  <w15:chartTrackingRefBased/>
  <w15:docId w15:val="{8F89EF39-0114-4709-9FB6-6D858656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F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Pejić</dc:creator>
  <cp:keywords/>
  <dc:description/>
  <cp:lastModifiedBy>Suzana Pejić</cp:lastModifiedBy>
  <cp:revision>5</cp:revision>
  <dcterms:created xsi:type="dcterms:W3CDTF">2024-12-05T11:14:00Z</dcterms:created>
  <dcterms:modified xsi:type="dcterms:W3CDTF">2024-12-05T11:42:00Z</dcterms:modified>
</cp:coreProperties>
</file>